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F1E3" w14:textId="77777777" w:rsidR="007F1C16" w:rsidRPr="0068545E" w:rsidRDefault="007F1C16" w:rsidP="0068545E">
      <w:pPr>
        <w:pStyle w:val="Opisslike"/>
        <w:rPr>
          <w:rFonts w:ascii="Book Antiqua" w:hAnsi="Book Antiqua"/>
          <w:szCs w:val="24"/>
        </w:rPr>
      </w:pPr>
      <w:r w:rsidRPr="0068545E">
        <w:rPr>
          <w:szCs w:val="24"/>
        </w:rPr>
        <w:t xml:space="preserve">                              </w:t>
      </w:r>
      <w:r w:rsidRPr="0068545E">
        <w:rPr>
          <w:szCs w:val="24"/>
        </w:rPr>
        <w:object w:dxaOrig="2100" w:dyaOrig="2503" w14:anchorId="3E7AF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608627214" r:id="rId6">
            <o:FieldCodes>\* MERGEFORMAT</o:FieldCodes>
          </o:OLEObject>
        </w:object>
      </w:r>
      <w:r w:rsidRPr="0068545E">
        <w:rPr>
          <w:szCs w:val="24"/>
        </w:rPr>
        <w:tab/>
      </w:r>
    </w:p>
    <w:p w14:paraId="0CAB4E16" w14:textId="77777777" w:rsidR="007F1C16" w:rsidRPr="0068545E" w:rsidRDefault="007F1C16" w:rsidP="0068545E">
      <w:pPr>
        <w:pStyle w:val="Opisslike"/>
        <w:rPr>
          <w:rFonts w:ascii="Book Antiqua" w:hAnsi="Book Antiqua"/>
          <w:szCs w:val="24"/>
        </w:rPr>
      </w:pPr>
      <w:r w:rsidRPr="0068545E">
        <w:rPr>
          <w:rFonts w:ascii="Book Antiqua" w:hAnsi="Book Antiqua"/>
          <w:szCs w:val="24"/>
        </w:rPr>
        <w:t xml:space="preserve">            REPUBLIKA HRVATSKA</w:t>
      </w:r>
    </w:p>
    <w:p w14:paraId="22DF5372" w14:textId="77777777" w:rsidR="007F1C16" w:rsidRPr="0068545E" w:rsidRDefault="007F1C16" w:rsidP="0068545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8545E">
        <w:rPr>
          <w:rFonts w:ascii="Book Antiqua" w:hAnsi="Book Antiqua"/>
          <w:b/>
          <w:sz w:val="24"/>
          <w:szCs w:val="24"/>
        </w:rPr>
        <w:t xml:space="preserve">   KRAPINSKO-ZAGORSKA ŽUPANIJA</w:t>
      </w:r>
    </w:p>
    <w:p w14:paraId="6C9111C1" w14:textId="77777777" w:rsidR="007F1C16" w:rsidRPr="0068545E" w:rsidRDefault="007F1C16" w:rsidP="0068545E">
      <w:pPr>
        <w:pStyle w:val="Naslov2"/>
        <w:rPr>
          <w:sz w:val="24"/>
          <w:szCs w:val="24"/>
        </w:rPr>
      </w:pPr>
      <w:r w:rsidRPr="0068545E">
        <w:rPr>
          <w:sz w:val="24"/>
          <w:szCs w:val="24"/>
        </w:rPr>
        <w:t xml:space="preserve">     OPĆINA SVETI KRIŽ ZAČRETJE</w:t>
      </w:r>
    </w:p>
    <w:p w14:paraId="382B319F" w14:textId="661018DE" w:rsidR="007F1C16" w:rsidRDefault="0068545E" w:rsidP="0068545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68545E">
        <w:rPr>
          <w:rFonts w:ascii="Book Antiqua" w:hAnsi="Book Antiqua"/>
          <w:b/>
          <w:sz w:val="24"/>
          <w:szCs w:val="24"/>
        </w:rPr>
        <w:t xml:space="preserve">                  OPĆINSKO VIJEĆE</w:t>
      </w:r>
    </w:p>
    <w:p w14:paraId="1296E27B" w14:textId="417B3664" w:rsidR="0068545E" w:rsidRDefault="0068545E" w:rsidP="0068545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1B6671" w14:textId="237885DB" w:rsidR="007F1C16" w:rsidRPr="0068545E" w:rsidRDefault="007F1C16" w:rsidP="0068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5E">
        <w:rPr>
          <w:rFonts w:ascii="Times New Roman" w:hAnsi="Times New Roman" w:cs="Times New Roman"/>
          <w:sz w:val="24"/>
          <w:szCs w:val="24"/>
        </w:rPr>
        <w:t>K</w:t>
      </w:r>
      <w:r w:rsidR="0068545E">
        <w:rPr>
          <w:rFonts w:ascii="Times New Roman" w:hAnsi="Times New Roman" w:cs="Times New Roman"/>
          <w:sz w:val="24"/>
          <w:szCs w:val="24"/>
        </w:rPr>
        <w:t>LASA</w:t>
      </w:r>
      <w:r w:rsidRPr="0068545E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235FA67" w14:textId="7F8882E7" w:rsidR="007F1C16" w:rsidRPr="0068545E" w:rsidRDefault="007F1C16" w:rsidP="0068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5E">
        <w:rPr>
          <w:rFonts w:ascii="Times New Roman" w:hAnsi="Times New Roman" w:cs="Times New Roman"/>
          <w:sz w:val="24"/>
          <w:szCs w:val="24"/>
        </w:rPr>
        <w:t>U</w:t>
      </w:r>
      <w:r w:rsidR="0068545E">
        <w:rPr>
          <w:rFonts w:ascii="Times New Roman" w:hAnsi="Times New Roman" w:cs="Times New Roman"/>
          <w:sz w:val="24"/>
          <w:szCs w:val="24"/>
        </w:rPr>
        <w:t>RBROJ</w:t>
      </w:r>
      <w:r w:rsidRPr="0068545E">
        <w:rPr>
          <w:rFonts w:ascii="Times New Roman" w:hAnsi="Times New Roman" w:cs="Times New Roman"/>
          <w:sz w:val="24"/>
          <w:szCs w:val="24"/>
        </w:rPr>
        <w:t>: 2197/04-0</w:t>
      </w:r>
      <w:r w:rsidR="0068545E">
        <w:rPr>
          <w:rFonts w:ascii="Times New Roman" w:hAnsi="Times New Roman" w:cs="Times New Roman"/>
          <w:sz w:val="24"/>
          <w:szCs w:val="24"/>
        </w:rPr>
        <w:t>1</w:t>
      </w:r>
      <w:r w:rsidRPr="0068545E">
        <w:rPr>
          <w:rFonts w:ascii="Times New Roman" w:hAnsi="Times New Roman" w:cs="Times New Roman"/>
          <w:sz w:val="24"/>
          <w:szCs w:val="24"/>
        </w:rPr>
        <w:t>-1</w:t>
      </w:r>
      <w:r w:rsidR="0068545E">
        <w:rPr>
          <w:rFonts w:ascii="Times New Roman" w:hAnsi="Times New Roman" w:cs="Times New Roman"/>
          <w:sz w:val="24"/>
          <w:szCs w:val="24"/>
        </w:rPr>
        <w:t>9</w:t>
      </w:r>
      <w:r w:rsidRPr="0068545E">
        <w:rPr>
          <w:rFonts w:ascii="Times New Roman" w:hAnsi="Times New Roman" w:cs="Times New Roman"/>
          <w:sz w:val="24"/>
          <w:szCs w:val="24"/>
        </w:rPr>
        <w:t>-</w:t>
      </w:r>
    </w:p>
    <w:p w14:paraId="1BD43D47" w14:textId="61563F62" w:rsidR="007F1C16" w:rsidRPr="0068545E" w:rsidRDefault="007F1C16" w:rsidP="00685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5E">
        <w:rPr>
          <w:rFonts w:ascii="Times New Roman" w:hAnsi="Times New Roman" w:cs="Times New Roman"/>
          <w:sz w:val="24"/>
          <w:szCs w:val="24"/>
        </w:rPr>
        <w:t xml:space="preserve">Sveti Križ </w:t>
      </w:r>
      <w:proofErr w:type="spellStart"/>
      <w:r w:rsidRPr="0068545E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68545E">
        <w:rPr>
          <w:rFonts w:ascii="Times New Roman" w:hAnsi="Times New Roman" w:cs="Times New Roman"/>
          <w:sz w:val="24"/>
          <w:szCs w:val="24"/>
        </w:rPr>
        <w:t>, .</w:t>
      </w:r>
    </w:p>
    <w:p w14:paraId="73EB4B33" w14:textId="77777777" w:rsidR="004F76BE" w:rsidRDefault="004F76BE" w:rsidP="005468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C94D5" w14:textId="2671B9A2" w:rsidR="0031392C" w:rsidRPr="005468F1" w:rsidRDefault="005468F1" w:rsidP="005468F1">
      <w:pPr>
        <w:jc w:val="both"/>
        <w:rPr>
          <w:rFonts w:ascii="Times New Roman" w:hAnsi="Times New Roman" w:cs="Times New Roman"/>
          <w:sz w:val="24"/>
          <w:szCs w:val="24"/>
        </w:rPr>
      </w:pPr>
      <w:r w:rsidRPr="005468F1">
        <w:rPr>
          <w:rFonts w:ascii="Times New Roman" w:hAnsi="Times New Roman" w:cs="Times New Roman"/>
          <w:sz w:val="24"/>
          <w:szCs w:val="24"/>
        </w:rPr>
        <w:t>Na temelju članka 33. stavka 1., članka 44. stavka 2. i članka 48. stavka 2. Zakona o komunalnom gospodarstvu („Narodne novine“ br. 6/18</w:t>
      </w:r>
      <w:r w:rsidR="00783894">
        <w:rPr>
          <w:rFonts w:ascii="Times New Roman" w:hAnsi="Times New Roman" w:cs="Times New Roman"/>
          <w:sz w:val="24"/>
          <w:szCs w:val="24"/>
        </w:rPr>
        <w:t>- u daljnjem tekstu: zakon</w:t>
      </w:r>
      <w:r w:rsidRPr="005468F1">
        <w:rPr>
          <w:rFonts w:ascii="Times New Roman" w:hAnsi="Times New Roman" w:cs="Times New Roman"/>
          <w:sz w:val="24"/>
          <w:szCs w:val="24"/>
        </w:rPr>
        <w:t xml:space="preserve">) te članka ___Statuta Općine Sveti Križ </w:t>
      </w:r>
      <w:proofErr w:type="spellStart"/>
      <w:r w:rsidRPr="005468F1">
        <w:rPr>
          <w:rFonts w:ascii="Times New Roman" w:hAnsi="Times New Roman" w:cs="Times New Roman"/>
          <w:sz w:val="24"/>
          <w:szCs w:val="24"/>
        </w:rPr>
        <w:t>Začreje</w:t>
      </w:r>
      <w:proofErr w:type="spellEnd"/>
      <w:r w:rsidRPr="005468F1">
        <w:rPr>
          <w:rFonts w:ascii="Times New Roman" w:hAnsi="Times New Roman" w:cs="Times New Roman"/>
          <w:sz w:val="24"/>
          <w:szCs w:val="24"/>
        </w:rPr>
        <w:t xml:space="preserve"> („Službeni glasnik Krapinsko-zagorske županije broj _____) Općinsko vijeće Sveti Križ </w:t>
      </w:r>
      <w:proofErr w:type="spellStart"/>
      <w:r w:rsidRPr="005468F1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5468F1">
        <w:rPr>
          <w:rFonts w:ascii="Times New Roman" w:hAnsi="Times New Roman" w:cs="Times New Roman"/>
          <w:sz w:val="24"/>
          <w:szCs w:val="24"/>
        </w:rPr>
        <w:t xml:space="preserve"> na svojoj ___sjednici održanoj _____2019. godine donijelo je:</w:t>
      </w:r>
    </w:p>
    <w:p w14:paraId="0B567640" w14:textId="77777777" w:rsidR="005468F1" w:rsidRPr="005468F1" w:rsidRDefault="005468F1" w:rsidP="0054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F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F032FEC" w14:textId="77777777" w:rsidR="005468F1" w:rsidRDefault="005468F1" w:rsidP="0054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8F1">
        <w:rPr>
          <w:rFonts w:ascii="Times New Roman" w:hAnsi="Times New Roman" w:cs="Times New Roman"/>
          <w:b/>
          <w:sz w:val="24"/>
          <w:szCs w:val="24"/>
        </w:rPr>
        <w:t xml:space="preserve">o komunalnim djelatnostima na području Općine Sveti Križ </w:t>
      </w:r>
      <w:proofErr w:type="spellStart"/>
      <w:r w:rsidRPr="005468F1">
        <w:rPr>
          <w:rFonts w:ascii="Times New Roman" w:hAnsi="Times New Roman" w:cs="Times New Roman"/>
          <w:b/>
          <w:sz w:val="24"/>
          <w:szCs w:val="24"/>
        </w:rPr>
        <w:t>Začretje</w:t>
      </w:r>
      <w:proofErr w:type="spellEnd"/>
    </w:p>
    <w:p w14:paraId="08522CD5" w14:textId="3A244F4D" w:rsidR="005468F1" w:rsidRDefault="005468F1" w:rsidP="0054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31F35" w14:textId="78D0ECBF" w:rsidR="00E46DBB" w:rsidRDefault="00E46DBB" w:rsidP="00E46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1759F2" w14:textId="7AB9A2BB" w:rsidR="00E46DBB" w:rsidRDefault="00E46DBB" w:rsidP="00E46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538E8E6A" w14:textId="77777777" w:rsidR="005468F1" w:rsidRDefault="005468F1" w:rsidP="0054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EFA6AB3" w14:textId="77777777" w:rsidR="005468F1" w:rsidRDefault="005468F1" w:rsidP="0054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određuju se vrste komunalnih djelatnosti koje se obavljaju na području Općine Sveti </w:t>
      </w:r>
      <w:r w:rsidR="00F62A3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organizacijski oblici obavljanja komunalnih djelatnosti.</w:t>
      </w:r>
    </w:p>
    <w:p w14:paraId="07DC27FA" w14:textId="5AD5EBD6" w:rsidR="005468F1" w:rsidRDefault="005468F1" w:rsidP="00546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F65838" w14:textId="77777777" w:rsidR="005468F1" w:rsidRDefault="005468F1" w:rsidP="0054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CA3313D" w14:textId="77777777" w:rsidR="00F62A3A" w:rsidRDefault="00F62A3A" w:rsidP="00F62A3A">
      <w:pPr>
        <w:pStyle w:val="box458203"/>
        <w:spacing w:beforeLines="30" w:before="72" w:beforeAutospacing="0" w:afterLines="30" w:after="72" w:afterAutospacing="0"/>
        <w:jc w:val="both"/>
        <w:textAlignment w:val="baseline"/>
        <w:rPr>
          <w:rFonts w:eastAsiaTheme="minorHAnsi"/>
          <w:lang w:eastAsia="en-US"/>
        </w:rPr>
      </w:pPr>
      <w:r w:rsidRPr="00F62A3A">
        <w:rPr>
          <w:rFonts w:eastAsiaTheme="minorHAnsi"/>
          <w:lang w:eastAsia="en-US"/>
        </w:rPr>
        <w:t>Komunalne djelatnosti su djelatnosti kojima se osigurava građenje i/ili održavanje komunalne infrastrukture u stanju funkcionalne ispravnosti (u daljnjem tekstu: komunalne djelatnosti kojima se osigurava održavanje komunalne infrastrukture) i komunalne djelatnosti kojima se pojedinačnim korisnicima pružaju usluge nužne za svakodnevni život i rad na području jedinice lokalne samouprave (u daljnjem tekstu: uslužne komunalne djelatnosti).</w:t>
      </w:r>
    </w:p>
    <w:p w14:paraId="5BA4C348" w14:textId="3EA4D2F3" w:rsidR="00F62A3A" w:rsidRDefault="00F62A3A" w:rsidP="00F62A3A">
      <w:pPr>
        <w:pStyle w:val="box458203"/>
        <w:spacing w:beforeLines="30" w:before="72" w:beforeAutospacing="0" w:afterLines="30" w:after="72" w:afterAutospacing="0"/>
        <w:jc w:val="center"/>
        <w:textAlignment w:val="baseline"/>
        <w:rPr>
          <w:rFonts w:eastAsiaTheme="minorHAnsi"/>
          <w:lang w:eastAsia="en-US"/>
        </w:rPr>
      </w:pPr>
    </w:p>
    <w:p w14:paraId="543D8739" w14:textId="53C48DE9" w:rsidR="00E46DBB" w:rsidRPr="00E46DBB" w:rsidRDefault="00E46DBB" w:rsidP="00E46DBB">
      <w:pPr>
        <w:pStyle w:val="box458203"/>
        <w:spacing w:beforeLines="30" w:before="72" w:beforeAutospacing="0" w:afterLines="30" w:after="72" w:afterAutospacing="0"/>
        <w:textAlignment w:val="baseline"/>
        <w:rPr>
          <w:rFonts w:eastAsiaTheme="minorHAnsi"/>
          <w:b/>
          <w:lang w:eastAsia="en-US"/>
        </w:rPr>
      </w:pPr>
      <w:r w:rsidRPr="00E46DBB">
        <w:rPr>
          <w:rFonts w:eastAsiaTheme="minorHAnsi"/>
          <w:b/>
          <w:lang w:eastAsia="en-US"/>
        </w:rPr>
        <w:t>KOMUNALNE DJELATNOSTI</w:t>
      </w:r>
    </w:p>
    <w:p w14:paraId="5AE47DFE" w14:textId="77777777" w:rsidR="005468F1" w:rsidRDefault="00F62A3A" w:rsidP="00F62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AC25524" w14:textId="77777777" w:rsidR="00F62A3A" w:rsidRDefault="00F62A3A" w:rsidP="00F62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djelatnosti kojima se osigurava održavanje komunalne infrastrukture u smislu ove odluke su:</w:t>
      </w:r>
    </w:p>
    <w:p w14:paraId="5C48EDB7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74D462B0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14:paraId="12DAF8A5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građevina javne odvodnje oborinskih voda</w:t>
      </w:r>
    </w:p>
    <w:p w14:paraId="75818B69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05CE2133" w14:textId="42FAA959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</w:t>
      </w:r>
      <w:r w:rsidR="00111C19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evina, uređaja i predmeta javne namjene</w:t>
      </w:r>
    </w:p>
    <w:p w14:paraId="4FDC644A" w14:textId="345FFFB3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groblja </w:t>
      </w:r>
    </w:p>
    <w:p w14:paraId="55003EA7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14:paraId="0570695C" w14:textId="77777777" w:rsidR="00F62A3A" w:rsidRDefault="00F62A3A" w:rsidP="00F62A3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0704E04D" w14:textId="77777777" w:rsidR="009C3100" w:rsidRPr="009C3100" w:rsidRDefault="009C3100" w:rsidP="009C3100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lastRenderedPageBreak/>
        <w:t>Pod održavanjem nerazvrstanih cesta 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14:paraId="611DA16B" w14:textId="592915EE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 xml:space="preserve"> Pod održavanjem javnih površina na kojima nije dopušten promet motornih vozila podrazumijeva se održavanje i popravci tih površina kojima se osigurava njihova funkcionalna ispravnost.</w:t>
      </w:r>
    </w:p>
    <w:p w14:paraId="48C66F98" w14:textId="67AB07B6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 xml:space="preserve"> Pod održavanjem građevina javne odvodnje oborinskih voda 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7FB3FF5E" w14:textId="3558C7E5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 xml:space="preserve"> Pod održavanjem javnih zelenih površina 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9C3100">
        <w:rPr>
          <w:rFonts w:eastAsiaTheme="minorHAnsi"/>
          <w:lang w:eastAsia="en-US"/>
        </w:rPr>
        <w:t>fitosanitarna</w:t>
      </w:r>
      <w:proofErr w:type="spellEnd"/>
      <w:r w:rsidRPr="009C3100">
        <w:rPr>
          <w:rFonts w:eastAsiaTheme="minorHAnsi"/>
          <w:lang w:eastAsia="en-US"/>
        </w:rPr>
        <w:t xml:space="preserve"> zaštita bilja i biljnog materijala za potrebe održavanja i drugi poslovi potrebni za održavanje tih površina.</w:t>
      </w:r>
    </w:p>
    <w:p w14:paraId="3758C198" w14:textId="04A28689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>Pod održavanjem građevina i uređaja javne namjene podrazumijeva se održavanje, popravci i čišćenje tih građevina, uređaja i predmeta.</w:t>
      </w:r>
    </w:p>
    <w:p w14:paraId="6307B537" w14:textId="61E14467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>Pod održavanjem groblja podrazumijeva se održavanje prostora i zgrada za obavljanje ispraćaja i ukopa pokojnika te uređivanje putova, zelenih i drugih površina unutar groblja.</w:t>
      </w:r>
    </w:p>
    <w:p w14:paraId="39BFE662" w14:textId="75081D7B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>Pod održavanjem čistoće javnih površina 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11F60A8E" w14:textId="1D1061DE" w:rsidR="009C3100" w:rsidRPr="009C3100" w:rsidRDefault="009C3100" w:rsidP="006B6806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9C3100">
        <w:rPr>
          <w:rFonts w:eastAsiaTheme="minorHAnsi"/>
          <w:lang w:eastAsia="en-US"/>
        </w:rPr>
        <w:t>Pod održavanjem javne rasvjete podrazumijeva se upravljanje i održavanje instalacija javne rasvjete, uključujući podmirivanje troškova električne energije, za rasvjetljavanje površina javne namjene.</w:t>
      </w:r>
    </w:p>
    <w:p w14:paraId="448695FC" w14:textId="7766C8D1" w:rsidR="00F62A3A" w:rsidRDefault="00F62A3A" w:rsidP="006B6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32DF14" w14:textId="6B63A717" w:rsidR="00510621" w:rsidRPr="00FE4DB8" w:rsidRDefault="00FE4DB8" w:rsidP="00510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DB8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690E0474" w14:textId="5BCFA4AC" w:rsidR="00FE4DB8" w:rsidRDefault="00FE4DB8" w:rsidP="00FE4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Uslužne komunalne djelatnosti u smislu ove Odluke su:</w:t>
      </w:r>
    </w:p>
    <w:p w14:paraId="47ED5464" w14:textId="01124C04" w:rsidR="00FE4DB8" w:rsidRDefault="00FE4DB8" w:rsidP="00FE4D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ukopa </w:t>
      </w:r>
      <w:r w:rsidR="00FB593F">
        <w:rPr>
          <w:rFonts w:ascii="Times New Roman" w:hAnsi="Times New Roman" w:cs="Times New Roman"/>
          <w:sz w:val="24"/>
          <w:szCs w:val="24"/>
        </w:rPr>
        <w:t>pokojnika</w:t>
      </w:r>
    </w:p>
    <w:p w14:paraId="35FADB25" w14:textId="0E432ABB" w:rsidR="00FB593F" w:rsidRDefault="00FB593F" w:rsidP="00FE4DB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dimnjačarskih poslova</w:t>
      </w:r>
    </w:p>
    <w:p w14:paraId="1339DF79" w14:textId="2E3EEED6" w:rsidR="00FB593F" w:rsidRDefault="00FB593F" w:rsidP="00FB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885E6" w14:textId="77466335" w:rsidR="00FB593F" w:rsidRPr="00FB593F" w:rsidRDefault="00FB593F" w:rsidP="00FB593F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FB593F">
        <w:rPr>
          <w:rFonts w:eastAsiaTheme="minorHAnsi"/>
          <w:lang w:eastAsia="en-US"/>
        </w:rPr>
        <w:t>Pod uslugama ukopa pokojnika podrazumijevaju se ispraćaj</w:t>
      </w:r>
      <w:r w:rsidR="002E76AF">
        <w:rPr>
          <w:rFonts w:eastAsiaTheme="minorHAnsi"/>
          <w:lang w:eastAsia="en-US"/>
        </w:rPr>
        <w:t xml:space="preserve"> </w:t>
      </w:r>
      <w:r w:rsidRPr="00FB593F">
        <w:rPr>
          <w:rFonts w:eastAsiaTheme="minorHAnsi"/>
          <w:lang w:eastAsia="en-US"/>
        </w:rPr>
        <w:t>i ukop unutar groblja u skladu s posebnim propisima.</w:t>
      </w:r>
    </w:p>
    <w:p w14:paraId="6D4461F4" w14:textId="77777777" w:rsidR="00FB593F" w:rsidRPr="00FB593F" w:rsidRDefault="00FB593F" w:rsidP="00FB593F">
      <w:pPr>
        <w:pStyle w:val="box458203"/>
        <w:spacing w:beforeLines="30" w:before="72" w:beforeAutospacing="0" w:afterLines="30" w:after="72" w:afterAutospacing="0"/>
        <w:ind w:firstLine="705"/>
        <w:jc w:val="both"/>
        <w:textAlignment w:val="baseline"/>
        <w:rPr>
          <w:rFonts w:eastAsiaTheme="minorHAnsi"/>
          <w:lang w:eastAsia="en-US"/>
        </w:rPr>
      </w:pPr>
      <w:r w:rsidRPr="00FB593F">
        <w:rPr>
          <w:rFonts w:eastAsiaTheme="minorHAnsi"/>
          <w:lang w:eastAsia="en-US"/>
        </w:rPr>
        <w:t>Pod dimnjačarskim poslovima podrazumijeva se čišćenje i kontrola dimnjaka, dimovoda i uređaja za loženje u građevinama.</w:t>
      </w:r>
    </w:p>
    <w:p w14:paraId="3F5D6554" w14:textId="5006365C" w:rsidR="00FB593F" w:rsidRDefault="00FB593F" w:rsidP="00FB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057D1" w14:textId="5A4D0F52" w:rsidR="00783894" w:rsidRPr="00783894" w:rsidRDefault="00783894" w:rsidP="00783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89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9519474" w14:textId="70940A2C" w:rsidR="00783894" w:rsidRDefault="00783894" w:rsidP="007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Poslovi koji se smatraju obavljanjem komunalnih djelatnosti iz članka 3. i 4. ove Odluke određeni su Zakonom</w:t>
      </w:r>
      <w:r w:rsidR="00E46DBB">
        <w:rPr>
          <w:rFonts w:ascii="Times New Roman" w:hAnsi="Times New Roman" w:cs="Times New Roman"/>
          <w:sz w:val="24"/>
          <w:szCs w:val="24"/>
        </w:rPr>
        <w:t>.</w:t>
      </w:r>
    </w:p>
    <w:p w14:paraId="7A57291A" w14:textId="740606BE" w:rsidR="00E46DBB" w:rsidRDefault="00E46DBB" w:rsidP="007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Obim i intenzitet obavljanja komunalnih poslova iz prethodnog stavka utvrđuje se ugovorima, sukladno općim aktima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drugim propisima kojim se pobliže određuje obavljanje pojedine komunalne djelatnosti te godišnjim programima održavanja komunalne infrastrukture.</w:t>
      </w:r>
    </w:p>
    <w:p w14:paraId="263DA222" w14:textId="2581B69D" w:rsidR="00E46DBB" w:rsidRDefault="00E46DBB" w:rsidP="007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76AB7" w14:textId="36850188" w:rsidR="00E46DBB" w:rsidRDefault="00E46DBB" w:rsidP="0078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888BD" w14:textId="45EB19FD" w:rsidR="00E46DBB" w:rsidRDefault="00E46DBB" w:rsidP="0078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BB">
        <w:rPr>
          <w:rFonts w:ascii="Times New Roman" w:hAnsi="Times New Roman" w:cs="Times New Roman"/>
          <w:b/>
          <w:sz w:val="24"/>
          <w:szCs w:val="24"/>
        </w:rPr>
        <w:t>OBAVLJANJE KOMUNALNIH DJELATNOSTI</w:t>
      </w:r>
    </w:p>
    <w:p w14:paraId="6750D719" w14:textId="2358D245" w:rsidR="00E46DBB" w:rsidRDefault="00E46DBB" w:rsidP="0078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76208" w14:textId="23718019" w:rsidR="00E46DBB" w:rsidRDefault="00E46DBB" w:rsidP="00E46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544C02BE" w14:textId="03523116" w:rsidR="00E46DBB" w:rsidRDefault="00E46DBB" w:rsidP="00E46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Komunalne djelatnosti na području Općine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mogu obavljati:</w:t>
      </w:r>
    </w:p>
    <w:p w14:paraId="0331C787" w14:textId="06008652" w:rsidR="00E46DBB" w:rsidRDefault="00E46DBB" w:rsidP="00E46DB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Trgovačka društva u vlasništvu ili suvlasništvu Općine, na temelju odluke o povjeravanju komunalnih djelatnosti</w:t>
      </w:r>
    </w:p>
    <w:p w14:paraId="7C081224" w14:textId="55EC8E44" w:rsidR="00E46DBB" w:rsidRDefault="00E46DBB" w:rsidP="00E46DB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i fizičke osobe na temelju ugovora o koncesiji</w:t>
      </w:r>
    </w:p>
    <w:p w14:paraId="6F1AAF60" w14:textId="2037B8CA" w:rsidR="00E46DBB" w:rsidRDefault="00E46DBB" w:rsidP="00E46DB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i fizičke osobe na temelju ugovora o povjeravanju obavljanja komunalne djelatnosti</w:t>
      </w:r>
    </w:p>
    <w:p w14:paraId="14B8E578" w14:textId="65289834" w:rsidR="00111C19" w:rsidRDefault="00111C19" w:rsidP="0011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3F54E" w14:textId="52F19E2F" w:rsidR="00111C19" w:rsidRDefault="00111C19" w:rsidP="0011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19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A4E4CA4" w14:textId="600EE3EB" w:rsidR="00111C19" w:rsidRDefault="00111C19" w:rsidP="0011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Komunalna djelatnost koja se može obavljati na području Općine na temelju ugovora o  koncesiji je:</w:t>
      </w:r>
    </w:p>
    <w:p w14:paraId="48C386F2" w14:textId="6D44FDB1" w:rsidR="00111C19" w:rsidRDefault="00111C19" w:rsidP="00111C1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dimnjačarskih poslova</w:t>
      </w:r>
    </w:p>
    <w:p w14:paraId="6C1A8122" w14:textId="77777777" w:rsidR="00427B9C" w:rsidRDefault="00427B9C" w:rsidP="00427B9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odabira osobe s kojom se sklapa ugovor o koncesiji provodi se prema</w:t>
      </w:r>
    </w:p>
    <w:p w14:paraId="0AC55296" w14:textId="30E213B3" w:rsidR="00427B9C" w:rsidRPr="00427B9C" w:rsidRDefault="00427B9C" w:rsidP="00427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B9C">
        <w:rPr>
          <w:rFonts w:ascii="Times New Roman" w:hAnsi="Times New Roman" w:cs="Times New Roman"/>
          <w:sz w:val="24"/>
          <w:szCs w:val="24"/>
        </w:rPr>
        <w:t>propisima kojima se uređuju koncesije.</w:t>
      </w:r>
    </w:p>
    <w:p w14:paraId="42B5D87F" w14:textId="599FF76C" w:rsidR="00111C19" w:rsidRDefault="00111C19" w:rsidP="00111C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E3D23C" w14:textId="4F8ABAE4" w:rsidR="00111C19" w:rsidRDefault="00111C19" w:rsidP="00111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19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830A581" w14:textId="28AD0B44" w:rsidR="00111C19" w:rsidRDefault="00111C19" w:rsidP="0011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Komunalne djelatnosti koja se mogu obavljati na području Općine na temelju ugovora o povjeravanju obavljanja komunalne djelatnosti su:</w:t>
      </w:r>
    </w:p>
    <w:p w14:paraId="751B098E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294A8F30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površina na kojima nije dopušten promet motornim vozilima</w:t>
      </w:r>
    </w:p>
    <w:p w14:paraId="2C63EEFE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građevina javne odvodnje oborinskih voda</w:t>
      </w:r>
    </w:p>
    <w:p w14:paraId="10D455DA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3CEE3BED" w14:textId="2CB79BE4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1A7DC1A0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Održavanje groblja </w:t>
      </w:r>
    </w:p>
    <w:p w14:paraId="6579D863" w14:textId="77777777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14:paraId="0E6F2FD3" w14:textId="74DABB12" w:rsidR="00111C19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06478A4B" w14:textId="5AA2324F" w:rsidR="00111C19" w:rsidRPr="002F781A" w:rsidRDefault="00111C19" w:rsidP="00111C1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81A">
        <w:rPr>
          <w:rFonts w:ascii="Times New Roman" w:hAnsi="Times New Roman" w:cs="Times New Roman"/>
          <w:sz w:val="24"/>
          <w:szCs w:val="24"/>
        </w:rPr>
        <w:t>Usluge ukopa pokojnika</w:t>
      </w:r>
    </w:p>
    <w:p w14:paraId="69230C96" w14:textId="77777777" w:rsidR="00427B9C" w:rsidRPr="00427B9C" w:rsidRDefault="00427B9C" w:rsidP="00427B9C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27B9C">
        <w:rPr>
          <w:rFonts w:ascii="Times New Roman" w:hAnsi="Times New Roman" w:cs="Times New Roman"/>
          <w:sz w:val="24"/>
          <w:szCs w:val="24"/>
        </w:rPr>
        <w:t>Postupak odabira osobe s kojom s</w:t>
      </w:r>
      <w:bookmarkStart w:id="0" w:name="_GoBack"/>
      <w:bookmarkEnd w:id="0"/>
      <w:r w:rsidRPr="00427B9C">
        <w:rPr>
          <w:rFonts w:ascii="Times New Roman" w:hAnsi="Times New Roman" w:cs="Times New Roman"/>
          <w:sz w:val="24"/>
          <w:szCs w:val="24"/>
        </w:rPr>
        <w:t>e sklapa ugovor o povjeravanju obavljanja komunalne</w:t>
      </w:r>
    </w:p>
    <w:p w14:paraId="1B70F1D8" w14:textId="361F52E7" w:rsidR="00427B9C" w:rsidRDefault="00342DBF" w:rsidP="00427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7B9C" w:rsidRPr="00427B9C">
        <w:rPr>
          <w:rFonts w:ascii="Times New Roman" w:hAnsi="Times New Roman" w:cs="Times New Roman"/>
          <w:sz w:val="24"/>
          <w:szCs w:val="24"/>
        </w:rPr>
        <w:t>jelatnosti</w:t>
      </w:r>
      <w:r>
        <w:rPr>
          <w:rFonts w:ascii="Times New Roman" w:hAnsi="Times New Roman" w:cs="Times New Roman"/>
          <w:sz w:val="24"/>
          <w:szCs w:val="24"/>
        </w:rPr>
        <w:t xml:space="preserve"> te sklapanje, provedba i izmjene tog ugovora provode se prema propisima o javnoj nabavi</w:t>
      </w:r>
      <w:r w:rsidR="00427B9C" w:rsidRPr="00427B9C">
        <w:rPr>
          <w:rFonts w:ascii="Times New Roman" w:hAnsi="Times New Roman" w:cs="Times New Roman"/>
          <w:sz w:val="24"/>
          <w:szCs w:val="24"/>
        </w:rPr>
        <w:t>.</w:t>
      </w:r>
    </w:p>
    <w:p w14:paraId="6ABC4307" w14:textId="53645EF3" w:rsidR="00342DBF" w:rsidRDefault="00342DBF" w:rsidP="00427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B7056" w14:textId="1B03DD16" w:rsidR="00342DBF" w:rsidRDefault="00342DBF" w:rsidP="00342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E4564DD" w14:textId="4D2B8B0E" w:rsidR="00342DBF" w:rsidRDefault="000A6071" w:rsidP="0034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Pravna i fizička osoba koja obavlja komunalnu djelatnost na temelju ugovora o koncesiji i ugovora o povjeravanju komunalnih poslova, sklopljenih na temelju Zakona o komunalnom gospodarstvu („Narodne novine“ br. 36/95, 70/97, 128/99, 57/00, 129/00, 69/01, 26/03 – pročišćeni tekst, 82/04, 178/04, 38/09, 79/09, 153/09, 49/11, 84/11, 90/11, 144/12, 94/13, 153/13, 147/14 i 36/15) nastavlja s radom do isteka važenja tih ugovora.</w:t>
      </w:r>
    </w:p>
    <w:p w14:paraId="1A82803D" w14:textId="1B7E6A12" w:rsidR="000A6071" w:rsidRDefault="000A6071" w:rsidP="0034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B994E" w14:textId="77777777" w:rsidR="004F76BE" w:rsidRDefault="004F76BE" w:rsidP="000A6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7FA12" w14:textId="24B0CB15" w:rsidR="000A6071" w:rsidRPr="000A6071" w:rsidRDefault="000A6071" w:rsidP="000A6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71">
        <w:rPr>
          <w:rFonts w:ascii="Times New Roman" w:hAnsi="Times New Roman" w:cs="Times New Roman"/>
          <w:b/>
          <w:sz w:val="24"/>
          <w:szCs w:val="24"/>
        </w:rPr>
        <w:lastRenderedPageBreak/>
        <w:t>Članak 10.</w:t>
      </w:r>
    </w:p>
    <w:p w14:paraId="6E7E15BE" w14:textId="25D30A16" w:rsidR="000A6071" w:rsidRDefault="004F1DAF" w:rsidP="004F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Danom stupanja na snagu ove Odluke prestaju važiti:</w:t>
      </w:r>
    </w:p>
    <w:p w14:paraId="2C36C30A" w14:textId="2DEB35B9" w:rsidR="004F1DAF" w:rsidRPr="001A30EB" w:rsidRDefault="004F1DAF" w:rsidP="001A30E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0EB">
        <w:rPr>
          <w:rFonts w:ascii="Times New Roman" w:hAnsi="Times New Roman" w:cs="Times New Roman"/>
          <w:sz w:val="24"/>
          <w:szCs w:val="24"/>
        </w:rPr>
        <w:t xml:space="preserve">Odluka o komunalnim djelatnostima na području Općine Sveti Križ </w:t>
      </w:r>
      <w:proofErr w:type="spellStart"/>
      <w:r w:rsidRPr="001A30EB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1A30EB">
        <w:rPr>
          <w:rFonts w:ascii="Times New Roman" w:hAnsi="Times New Roman" w:cs="Times New Roman"/>
          <w:sz w:val="24"/>
          <w:szCs w:val="24"/>
        </w:rPr>
        <w:t xml:space="preserve"> (</w:t>
      </w:r>
      <w:r w:rsidR="00EF5329">
        <w:rPr>
          <w:rFonts w:ascii="Times New Roman" w:hAnsi="Times New Roman" w:cs="Times New Roman"/>
          <w:sz w:val="24"/>
          <w:szCs w:val="24"/>
        </w:rPr>
        <w:t>„Službeni glasnik Krapinsko-zagorske županije br. 5/2011).</w:t>
      </w:r>
    </w:p>
    <w:p w14:paraId="78C1AD82" w14:textId="3288D718" w:rsidR="00EF5329" w:rsidRPr="001A30EB" w:rsidRDefault="00EF5329" w:rsidP="001A30E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određivanju komunalnih djelatnosti koje će se obavljati dodjeljivanjem koncesije („Službeni glasnik Krapinsko-zagorske županije“ 27/2013)</w:t>
      </w:r>
    </w:p>
    <w:p w14:paraId="0C9AFFE9" w14:textId="77777777" w:rsidR="00EF5329" w:rsidRDefault="00EF5329" w:rsidP="00EF532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0EB">
        <w:rPr>
          <w:rFonts w:ascii="Times New Roman" w:hAnsi="Times New Roman" w:cs="Times New Roman"/>
          <w:sz w:val="24"/>
          <w:szCs w:val="24"/>
        </w:rPr>
        <w:t xml:space="preserve">Odluka o određivanju komunalnih djelatnosti </w:t>
      </w:r>
      <w:r>
        <w:rPr>
          <w:rFonts w:ascii="Times New Roman" w:hAnsi="Times New Roman" w:cs="Times New Roman"/>
          <w:sz w:val="24"/>
          <w:szCs w:val="24"/>
        </w:rPr>
        <w:t>čije obavljanje će se povjeriti temeljem ugovora o povjeravanju komunalnih poslova te uvjeti i mjerila za provođenje („Službeni glasnik Krapinsko-zagorske županije“ broj 5/2016)</w:t>
      </w:r>
    </w:p>
    <w:p w14:paraId="36681B71" w14:textId="70919C82" w:rsidR="00111C19" w:rsidRDefault="00111C19" w:rsidP="00427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462891" w14:textId="77777777" w:rsidR="00C655CD" w:rsidRDefault="00C655CD" w:rsidP="00C6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E08A3" w14:textId="1FC7E919" w:rsidR="00C655CD" w:rsidRPr="00C655CD" w:rsidRDefault="00C655CD" w:rsidP="00C65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C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5988C181" w14:textId="458F1D44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glasniku Krapinsko-zagorske županije“).</w:t>
      </w:r>
    </w:p>
    <w:p w14:paraId="1E628456" w14:textId="447B876C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70C35" w14:textId="736C1C27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0E846" w14:textId="0D5B92AF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70178" w14:textId="46A00D6B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F9DE3" w14:textId="0EC8C30B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F2B9A" w14:textId="6CC4843A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4A11A1E7" w14:textId="1854B643" w:rsidR="00C655CD" w:rsidRDefault="00C655CD" w:rsidP="00C6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OPĆINSKOG VIJEĆA</w:t>
      </w:r>
    </w:p>
    <w:p w14:paraId="04E0F79E" w14:textId="7932CEF4" w:rsidR="00C655CD" w:rsidRPr="00C655CD" w:rsidRDefault="00C655CD" w:rsidP="00C655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655CD">
        <w:rPr>
          <w:rFonts w:ascii="Times New Roman" w:hAnsi="Times New Roman" w:cs="Times New Roman"/>
          <w:i/>
          <w:sz w:val="24"/>
          <w:szCs w:val="24"/>
        </w:rPr>
        <w:t>Ivica Roginić</w:t>
      </w:r>
    </w:p>
    <w:sectPr w:rsidR="00C655CD" w:rsidRPr="00C6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573"/>
    <w:multiLevelType w:val="hybridMultilevel"/>
    <w:tmpl w:val="756AEDFE"/>
    <w:lvl w:ilvl="0" w:tplc="704A5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01F2"/>
    <w:multiLevelType w:val="hybridMultilevel"/>
    <w:tmpl w:val="BC360F4C"/>
    <w:lvl w:ilvl="0" w:tplc="69EE5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8D488C"/>
    <w:multiLevelType w:val="hybridMultilevel"/>
    <w:tmpl w:val="CBFC3592"/>
    <w:lvl w:ilvl="0" w:tplc="0F081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201811"/>
    <w:multiLevelType w:val="hybridMultilevel"/>
    <w:tmpl w:val="CBFC3592"/>
    <w:lvl w:ilvl="0" w:tplc="0F081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E2702C"/>
    <w:multiLevelType w:val="hybridMultilevel"/>
    <w:tmpl w:val="F84AF5AA"/>
    <w:lvl w:ilvl="0" w:tplc="30DA7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F1"/>
    <w:rsid w:val="000A6071"/>
    <w:rsid w:val="00111C19"/>
    <w:rsid w:val="001A30EB"/>
    <w:rsid w:val="0022024B"/>
    <w:rsid w:val="002E76AF"/>
    <w:rsid w:val="002F781A"/>
    <w:rsid w:val="0031392C"/>
    <w:rsid w:val="00342DBF"/>
    <w:rsid w:val="003D672A"/>
    <w:rsid w:val="00427B9C"/>
    <w:rsid w:val="004F1DAF"/>
    <w:rsid w:val="004F76BE"/>
    <w:rsid w:val="00510621"/>
    <w:rsid w:val="0051206A"/>
    <w:rsid w:val="005468F1"/>
    <w:rsid w:val="0068545E"/>
    <w:rsid w:val="006B6806"/>
    <w:rsid w:val="006D3AD5"/>
    <w:rsid w:val="00783894"/>
    <w:rsid w:val="007F1C16"/>
    <w:rsid w:val="008603D0"/>
    <w:rsid w:val="009C3100"/>
    <w:rsid w:val="00C655CD"/>
    <w:rsid w:val="00E46DBB"/>
    <w:rsid w:val="00EF5329"/>
    <w:rsid w:val="00F01D5E"/>
    <w:rsid w:val="00F62A3A"/>
    <w:rsid w:val="00FB593F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D9BD"/>
  <w15:chartTrackingRefBased/>
  <w15:docId w15:val="{7672A572-93EE-4DCF-8A1F-EBC5C756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7F1C16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3">
    <w:name w:val="box_458203"/>
    <w:basedOn w:val="Normal"/>
    <w:rsid w:val="00F6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6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2A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2A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2A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A3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62A3A"/>
    <w:pPr>
      <w:ind w:left="720"/>
      <w:contextualSpacing/>
    </w:pPr>
  </w:style>
  <w:style w:type="character" w:customStyle="1" w:styleId="kurziv">
    <w:name w:val="kurziv"/>
    <w:rsid w:val="009C3100"/>
  </w:style>
  <w:style w:type="character" w:customStyle="1" w:styleId="Naslov2Char">
    <w:name w:val="Naslov 2 Char"/>
    <w:basedOn w:val="Zadanifontodlomka"/>
    <w:link w:val="Naslov2"/>
    <w:semiHidden/>
    <w:rsid w:val="007F1C16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semiHidden/>
    <w:unhideWhenUsed/>
    <w:qFormat/>
    <w:rsid w:val="007F1C1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2">
    <w:name w:val="Body Text 2"/>
    <w:basedOn w:val="Normal"/>
    <w:link w:val="Tijeloteksta2Char"/>
    <w:semiHidden/>
    <w:unhideWhenUsed/>
    <w:rsid w:val="007F1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F1C16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Mario commerce 1</cp:lastModifiedBy>
  <cp:revision>22</cp:revision>
  <cp:lastPrinted>2019-01-10T10:39:00Z</cp:lastPrinted>
  <dcterms:created xsi:type="dcterms:W3CDTF">2019-01-09T10:17:00Z</dcterms:created>
  <dcterms:modified xsi:type="dcterms:W3CDTF">2019-01-10T11:07:00Z</dcterms:modified>
</cp:coreProperties>
</file>